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Не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багато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було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настільки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ж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справді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французьких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музикантів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, як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цей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італієць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він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один </w:t>
      </w:r>
      <w:proofErr w:type="gram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у</w:t>
      </w:r>
      <w:proofErr w:type="gram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Франції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зберіг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популярність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протягом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цілого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століття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noProof/>
          <w:color w:val="008500"/>
          <w:sz w:val="61"/>
          <w:szCs w:val="61"/>
          <w:bdr w:val="none" w:sz="0" w:space="0" w:color="auto" w:frame="1"/>
        </w:rPr>
        <w:drawing>
          <wp:inline distT="0" distB="0" distL="0" distR="0">
            <wp:extent cx="2382520" cy="3128010"/>
            <wp:effectExtent l="19050" t="0" r="0" b="0"/>
            <wp:docPr id="1" name="Рисунок 1" descr="Жан Батист Люллі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н Батист Люллі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Це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слова Р.Роллана про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Ж.Б.Люллі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– одного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найбільших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оперних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композиторів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XVII ст., основоположника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французького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lastRenderedPageBreak/>
        <w:t>музичного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театру. В 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історію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національної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опери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увійшов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як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засновник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нового жанру –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ліричної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трагедії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(так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називалася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Франції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велика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міфологічна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опера),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як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видатний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театральний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діяч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саме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ід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керівництвом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Королівська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академія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музики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стала першим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головним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оперним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театром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Франції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, яка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пізніше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здобула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всесвітню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популярність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під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назвою</w:t>
      </w:r>
      <w:proofErr w:type="spellEnd"/>
      <w:r>
        <w:rPr>
          <w:rStyle w:val="apple-converted-space"/>
          <w:rFonts w:ascii="Georgia" w:hAnsi="Georgia"/>
          <w:color w:val="333333"/>
          <w:sz w:val="61"/>
          <w:szCs w:val="61"/>
          <w:bdr w:val="none" w:sz="0" w:space="0" w:color="auto" w:frame="1"/>
        </w:rPr>
        <w:t> </w:t>
      </w:r>
      <w:proofErr w:type="spellStart"/>
      <w:r>
        <w:rPr>
          <w:rStyle w:val="a4"/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Grand</w:t>
      </w:r>
      <w:proofErr w:type="spellEnd"/>
      <w:r>
        <w:rPr>
          <w:rStyle w:val="a4"/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Opera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Style w:val="a6"/>
          <w:rFonts w:ascii="Georgia" w:hAnsi="Georgia"/>
          <w:color w:val="333333"/>
          <w:sz w:val="61"/>
          <w:szCs w:val="61"/>
          <w:bdr w:val="none" w:sz="0" w:space="0" w:color="auto" w:frame="1"/>
        </w:rPr>
        <w:t>Ж.Б.Люллі</w:t>
      </w:r>
      <w:proofErr w:type="spellEnd"/>
      <w:r>
        <w:rPr>
          <w:rFonts w:ascii="Georgia" w:hAnsi="Georgia"/>
          <w:color w:val="333333"/>
          <w:sz w:val="61"/>
          <w:szCs w:val="61"/>
          <w:bdr w:val="none" w:sz="0" w:space="0" w:color="auto" w:frame="1"/>
        </w:rPr>
        <w:t> (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Jean-Baptiste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Lully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 </w:t>
      </w:r>
      <w:proofErr w:type="spellStart"/>
      <w:r>
        <w:rPr>
          <w:rFonts w:ascii="Georgia" w:hAnsi="Georgia"/>
          <w:color w:val="333333"/>
          <w:sz w:val="61"/>
          <w:szCs w:val="61"/>
        </w:rPr>
        <w:t>народився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28 листопада </w:t>
      </w:r>
      <w:r>
        <w:rPr>
          <w:rFonts w:ascii="Georgia" w:hAnsi="Georgia"/>
          <w:color w:val="333333"/>
          <w:sz w:val="61"/>
          <w:szCs w:val="61"/>
        </w:rPr>
        <w:lastRenderedPageBreak/>
        <w:t xml:space="preserve">1632 року у </w:t>
      </w:r>
      <w:proofErr w:type="spellStart"/>
      <w:r>
        <w:rPr>
          <w:rFonts w:ascii="Georgia" w:hAnsi="Georgia"/>
          <w:color w:val="333333"/>
          <w:sz w:val="61"/>
          <w:szCs w:val="61"/>
        </w:rPr>
        <w:t>Флоренції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 в </w:t>
      </w:r>
      <w:proofErr w:type="spellStart"/>
      <w:r>
        <w:rPr>
          <w:rFonts w:ascii="Georgia" w:hAnsi="Georgia"/>
          <w:color w:val="333333"/>
          <w:sz w:val="61"/>
          <w:szCs w:val="61"/>
        </w:rPr>
        <w:t>сім’ї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мірошника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а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</w:rPr>
        <w:t>ісля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ранньої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смерті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матері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позбавляється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опіки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батька. Герцог де </w:t>
      </w:r>
      <w:proofErr w:type="spellStart"/>
      <w:r>
        <w:rPr>
          <w:rFonts w:ascii="Georgia" w:hAnsi="Georgia"/>
          <w:color w:val="333333"/>
          <w:sz w:val="61"/>
          <w:szCs w:val="61"/>
        </w:rPr>
        <w:t>Гіза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помітивши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</w:rPr>
        <w:t>ідлітка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акторські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здібності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біля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1646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відвозить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Париж,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призначивши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службу до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принцеси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Монпансьє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</w:t>
      </w:r>
      <w:proofErr w:type="spellStart"/>
      <w:r>
        <w:rPr>
          <w:rFonts w:ascii="Georgia" w:hAnsi="Georgia"/>
          <w:color w:val="333333"/>
          <w:sz w:val="61"/>
          <w:szCs w:val="61"/>
        </w:rPr>
        <w:t>сестри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короля </w:t>
      </w:r>
      <w:proofErr w:type="spellStart"/>
      <w:r>
        <w:rPr>
          <w:rFonts w:ascii="Georgia" w:hAnsi="Georgia"/>
          <w:color w:val="333333"/>
          <w:sz w:val="61"/>
          <w:szCs w:val="61"/>
        </w:rPr>
        <w:t>Людовіка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XIV). Не </w:t>
      </w:r>
      <w:proofErr w:type="spellStart"/>
      <w:r>
        <w:rPr>
          <w:rFonts w:ascii="Georgia" w:hAnsi="Georgia"/>
          <w:color w:val="333333"/>
          <w:sz w:val="61"/>
          <w:szCs w:val="61"/>
        </w:rPr>
        <w:t>отримавши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осві</w:t>
      </w:r>
      <w:proofErr w:type="gramStart"/>
      <w:r>
        <w:rPr>
          <w:rFonts w:ascii="Georgia" w:hAnsi="Georgia"/>
          <w:color w:val="333333"/>
          <w:sz w:val="61"/>
          <w:szCs w:val="61"/>
        </w:rPr>
        <w:t>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батьківщині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до 14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вмів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лише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співати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гітарі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</w:t>
      </w:r>
      <w:proofErr w:type="spellStart"/>
      <w:r>
        <w:rPr>
          <w:rFonts w:ascii="Georgia" w:hAnsi="Georgia"/>
          <w:color w:val="333333"/>
          <w:sz w:val="61"/>
          <w:szCs w:val="61"/>
        </w:rPr>
        <w:t>вчився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Флоренції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францисканського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ченця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),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займається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Парижі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композицією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співом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бере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уроки </w:t>
      </w:r>
      <w:proofErr w:type="spellStart"/>
      <w:r>
        <w:rPr>
          <w:rFonts w:ascii="Georgia" w:hAnsi="Georgia"/>
          <w:color w:val="333333"/>
          <w:sz w:val="61"/>
          <w:szCs w:val="61"/>
        </w:rPr>
        <w:t>гри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клавесині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особливо </w:t>
      </w:r>
      <w:proofErr w:type="spellStart"/>
      <w:r>
        <w:rPr>
          <w:rFonts w:ascii="Georgia" w:hAnsi="Georgia"/>
          <w:color w:val="333333"/>
          <w:sz w:val="61"/>
          <w:szCs w:val="61"/>
        </w:rPr>
        <w:t>улюбленій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ним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</w:t>
      </w:r>
      <w:proofErr w:type="spellStart"/>
      <w:r>
        <w:rPr>
          <w:rFonts w:ascii="Georgia" w:hAnsi="Georgia"/>
          <w:color w:val="333333"/>
          <w:sz w:val="61"/>
          <w:szCs w:val="61"/>
        </w:rPr>
        <w:t>Молодий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італієць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домігся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благовоління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Людовика XIV, </w:t>
      </w:r>
      <w:proofErr w:type="spellStart"/>
      <w:r>
        <w:rPr>
          <w:rFonts w:ascii="Georgia" w:hAnsi="Georgia"/>
          <w:color w:val="333333"/>
          <w:sz w:val="61"/>
          <w:szCs w:val="61"/>
        </w:rPr>
        <w:t>зробив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при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дворі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блискучу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кар’єру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t>Талановитий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віртуоз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про </w:t>
      </w:r>
      <w:proofErr w:type="spellStart"/>
      <w:r>
        <w:rPr>
          <w:rFonts w:ascii="Georgia" w:hAnsi="Georgia"/>
          <w:color w:val="333333"/>
          <w:sz w:val="61"/>
          <w:szCs w:val="61"/>
        </w:rPr>
        <w:t>якого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сучасники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говорили –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«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грати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на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скрипці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як Батист»</w:t>
      </w:r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невдовзі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увійшов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знаменитий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оркестр «24 скрипки короля».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Б</w:t>
      </w:r>
      <w:proofErr w:type="gramEnd"/>
      <w:r>
        <w:rPr>
          <w:rFonts w:ascii="Georgia" w:hAnsi="Georgia"/>
          <w:color w:val="333333"/>
          <w:sz w:val="61"/>
          <w:szCs w:val="61"/>
        </w:rPr>
        <w:t>іля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1656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стає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засновником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керівником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малого оркестру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«16 скрипок короля»</w:t>
      </w:r>
      <w:r>
        <w:rPr>
          <w:rFonts w:ascii="Georgia" w:hAnsi="Georgia"/>
          <w:color w:val="333333"/>
          <w:sz w:val="61"/>
          <w:szCs w:val="61"/>
        </w:rPr>
        <w:t xml:space="preserve">. У 1653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стає</w:t>
      </w:r>
      <w:proofErr w:type="spellEnd"/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«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придворним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композитором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інструментальної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музики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»</w:t>
      </w:r>
      <w:r>
        <w:rPr>
          <w:rFonts w:ascii="Georgia" w:hAnsi="Georgia"/>
          <w:color w:val="333333"/>
          <w:sz w:val="61"/>
          <w:szCs w:val="61"/>
        </w:rPr>
        <w:t xml:space="preserve">, а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1662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суперінтендант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придворної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а </w:t>
      </w:r>
      <w:proofErr w:type="spellStart"/>
      <w:r>
        <w:rPr>
          <w:rFonts w:ascii="Georgia" w:hAnsi="Georgia"/>
          <w:color w:val="333333"/>
          <w:sz w:val="61"/>
          <w:szCs w:val="61"/>
        </w:rPr>
        <w:t>ще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через 10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</w:rPr>
        <w:t>стає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власником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патенту 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на право </w:t>
      </w:r>
      <w:proofErr w:type="spellStart"/>
      <w:r>
        <w:rPr>
          <w:rFonts w:ascii="Georgia" w:hAnsi="Georgia"/>
          <w:color w:val="333333"/>
          <w:sz w:val="61"/>
          <w:szCs w:val="61"/>
        </w:rPr>
        <w:t>заснування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Парижі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Королівської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академії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 У 1681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р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Людовик XIV </w:t>
      </w:r>
      <w:proofErr w:type="spellStart"/>
      <w:r>
        <w:rPr>
          <w:rFonts w:ascii="Georgia" w:hAnsi="Georgia"/>
          <w:color w:val="333333"/>
          <w:sz w:val="61"/>
          <w:szCs w:val="61"/>
        </w:rPr>
        <w:t>удостоїв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улюбленця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звання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королівського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радника-секретаря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Коли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розпочинає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gramStart"/>
      <w:r>
        <w:rPr>
          <w:rFonts w:ascii="Georgia" w:hAnsi="Georgia"/>
          <w:color w:val="333333"/>
          <w:sz w:val="61"/>
          <w:szCs w:val="61"/>
        </w:rPr>
        <w:t>свою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кар’єру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оперного композитора,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центром </w:t>
      </w:r>
      <w:proofErr w:type="spellStart"/>
      <w:r>
        <w:rPr>
          <w:rFonts w:ascii="Georgia" w:hAnsi="Georgia"/>
          <w:color w:val="333333"/>
          <w:sz w:val="61"/>
          <w:szCs w:val="61"/>
        </w:rPr>
        <w:t>популяризації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розвитку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оперного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мистецтва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Основу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творчості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митця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(за </w:t>
      </w:r>
      <w:proofErr w:type="spellStart"/>
      <w:r>
        <w:rPr>
          <w:rFonts w:ascii="Georgia" w:hAnsi="Georgia"/>
          <w:color w:val="333333"/>
          <w:sz w:val="61"/>
          <w:szCs w:val="61"/>
        </w:rPr>
        <w:t>вийнятком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декількох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духовних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 </w:t>
      </w:r>
      <w:proofErr w:type="spellStart"/>
      <w:r>
        <w:rPr>
          <w:rFonts w:ascii="Georgia" w:hAnsi="Georgia"/>
          <w:color w:val="333333"/>
          <w:sz w:val="61"/>
          <w:szCs w:val="61"/>
        </w:rPr>
        <w:t>складає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gramStart"/>
      <w:r>
        <w:rPr>
          <w:rFonts w:ascii="Georgia" w:hAnsi="Georgia"/>
          <w:color w:val="333333"/>
          <w:sz w:val="61"/>
          <w:szCs w:val="61"/>
        </w:rPr>
        <w:t>театральна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написав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більш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ніж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40-ка </w:t>
      </w:r>
      <w:proofErr w:type="spellStart"/>
      <w:r>
        <w:rPr>
          <w:rFonts w:ascii="Georgia" w:hAnsi="Georgia"/>
          <w:color w:val="333333"/>
          <w:sz w:val="61"/>
          <w:szCs w:val="61"/>
        </w:rPr>
        <w:t>балетів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постановок.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мистецтво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високо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цінував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драматург </w:t>
      </w:r>
      <w:proofErr w:type="spellStart"/>
      <w:r>
        <w:rPr>
          <w:rFonts w:ascii="Georgia" w:hAnsi="Georgia"/>
          <w:color w:val="333333"/>
          <w:sz w:val="61"/>
          <w:szCs w:val="61"/>
        </w:rPr>
        <w:t>Мольє</w:t>
      </w:r>
      <w:proofErr w:type="gramStart"/>
      <w:r>
        <w:rPr>
          <w:rFonts w:ascii="Georgia" w:hAnsi="Georgia"/>
          <w:color w:val="333333"/>
          <w:sz w:val="61"/>
          <w:szCs w:val="61"/>
        </w:rPr>
        <w:t>р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тісно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співпрацював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 У 1670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пише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комедії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Мольєра</w:t>
      </w:r>
      <w:proofErr w:type="spellEnd"/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Міщанин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у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дворянстві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Fonts w:ascii="Georgia" w:hAnsi="Georgia"/>
          <w:color w:val="333333"/>
          <w:sz w:val="61"/>
          <w:szCs w:val="61"/>
        </w:rPr>
        <w:t xml:space="preserve">. </w:t>
      </w:r>
      <w:proofErr w:type="gramStart"/>
      <w:r>
        <w:rPr>
          <w:rFonts w:ascii="Georgia" w:hAnsi="Georgia"/>
          <w:color w:val="333333"/>
          <w:sz w:val="61"/>
          <w:szCs w:val="61"/>
        </w:rPr>
        <w:t>З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1672 по 1686 роки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створює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20 опер, </w:t>
      </w:r>
      <w:proofErr w:type="spellStart"/>
      <w:r>
        <w:rPr>
          <w:rFonts w:ascii="Georgia" w:hAnsi="Georgia"/>
          <w:color w:val="333333"/>
          <w:sz w:val="61"/>
          <w:szCs w:val="61"/>
        </w:rPr>
        <w:t>які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вирізняються</w:t>
      </w:r>
      <w:proofErr w:type="spellEnd"/>
      <w:r>
        <w:rPr>
          <w:rFonts w:ascii="Georgia" w:hAnsi="Georgia"/>
          <w:color w:val="333333"/>
          <w:sz w:val="61"/>
          <w:szCs w:val="61"/>
        </w:rPr>
        <w:t> </w:t>
      </w:r>
      <w:proofErr w:type="spellStart"/>
      <w:r>
        <w:rPr>
          <w:rFonts w:ascii="Georgia" w:hAnsi="Georgia"/>
          <w:color w:val="333333"/>
          <w:sz w:val="61"/>
          <w:szCs w:val="61"/>
        </w:rPr>
        <w:t>своєю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віртуозністю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різних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стилях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r>
        <w:rPr>
          <w:rFonts w:ascii="Georgia" w:hAnsi="Georgia"/>
          <w:color w:val="333333"/>
          <w:sz w:val="61"/>
          <w:szCs w:val="61"/>
        </w:rPr>
        <w:lastRenderedPageBreak/>
        <w:t>жанрах. </w:t>
      </w:r>
      <w:proofErr w:type="spellStart"/>
      <w:r>
        <w:rPr>
          <w:rFonts w:ascii="Georgia" w:hAnsi="Georgia"/>
          <w:color w:val="333333"/>
          <w:sz w:val="61"/>
          <w:szCs w:val="61"/>
        </w:rPr>
        <w:t>Деякі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них – </w:t>
      </w:r>
      <w:proofErr w:type="spellStart"/>
      <w:r>
        <w:rPr>
          <w:rFonts w:ascii="Georgia" w:hAnsi="Georgia"/>
          <w:color w:val="333333"/>
          <w:sz w:val="61"/>
          <w:szCs w:val="61"/>
        </w:rPr>
        <w:t>такі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як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Ізіда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”, “Тезей”, 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Арміда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Style w:val="apple-converted-space"/>
          <w:rFonts w:ascii="Georgia" w:hAnsi="Georgia"/>
          <w:i/>
          <w:iCs/>
          <w:color w:val="333333"/>
          <w:sz w:val="61"/>
          <w:szCs w:val="61"/>
          <w:bdr w:val="none" w:sz="0" w:space="0" w:color="auto" w:frame="1"/>
        </w:rPr>
        <w:t> 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Style w:val="apple-converted-space"/>
          <w:rFonts w:ascii="Georgia" w:hAnsi="Georgia"/>
          <w:i/>
          <w:iCs/>
          <w:color w:val="333333"/>
          <w:sz w:val="61"/>
          <w:szCs w:val="61"/>
          <w:bdr w:val="none" w:sz="0" w:space="0" w:color="auto" w:frame="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Атіс</w:t>
      </w:r>
      <w:proofErr w:type="spellEnd"/>
      <w:proofErr w:type="gram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Fonts w:ascii="Georgia" w:hAnsi="Georgia"/>
          <w:color w:val="333333"/>
          <w:sz w:val="61"/>
          <w:szCs w:val="61"/>
        </w:rPr>
        <w:t>н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алежать до </w:t>
      </w:r>
      <w:proofErr w:type="spellStart"/>
      <w:r>
        <w:rPr>
          <w:rFonts w:ascii="Georgia" w:hAnsi="Georgia"/>
          <w:color w:val="333333"/>
          <w:sz w:val="61"/>
          <w:szCs w:val="61"/>
        </w:rPr>
        <w:t>найбільш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яскравих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оперного жанру.</w:t>
      </w:r>
    </w:p>
    <w:p w:rsidR="00A02AC1" w:rsidRDefault="00A02AC1" w:rsidP="00A02AC1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В </w:t>
      </w:r>
      <w:proofErr w:type="spellStart"/>
      <w:r>
        <w:rPr>
          <w:rFonts w:ascii="Georgia" w:hAnsi="Georgia"/>
          <w:color w:val="333333"/>
          <w:sz w:val="61"/>
          <w:szCs w:val="61"/>
        </w:rPr>
        <w:t>грудні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1661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отримує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громадянство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Франції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 а 24 </w:t>
      </w:r>
      <w:proofErr w:type="spellStart"/>
      <w:r>
        <w:rPr>
          <w:rFonts w:ascii="Georgia" w:hAnsi="Georgia"/>
          <w:color w:val="333333"/>
          <w:sz w:val="61"/>
          <w:szCs w:val="61"/>
        </w:rPr>
        <w:t>липня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1662 року </w:t>
      </w:r>
      <w:proofErr w:type="spellStart"/>
      <w:r>
        <w:rPr>
          <w:rFonts w:ascii="Georgia" w:hAnsi="Georgia"/>
          <w:color w:val="333333"/>
          <w:sz w:val="61"/>
          <w:szCs w:val="61"/>
        </w:rPr>
        <w:t>одружується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Мадлен Ламберт – </w:t>
      </w:r>
      <w:proofErr w:type="spellStart"/>
      <w:r>
        <w:rPr>
          <w:rFonts w:ascii="Georgia" w:hAnsi="Georgia"/>
          <w:color w:val="333333"/>
          <w:sz w:val="61"/>
          <w:szCs w:val="61"/>
        </w:rPr>
        <w:t>дочці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придворного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музиканта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Мішеля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Ламберта. На </w:t>
      </w:r>
      <w:proofErr w:type="spellStart"/>
      <w:r>
        <w:rPr>
          <w:rFonts w:ascii="Georgia" w:hAnsi="Georgia"/>
          <w:color w:val="333333"/>
          <w:sz w:val="61"/>
          <w:szCs w:val="61"/>
        </w:rPr>
        <w:t>церемонії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присутній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сам король Людовик XIV,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дружніх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стосунках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gramStart"/>
      <w:r>
        <w:rPr>
          <w:rFonts w:ascii="Georgia" w:hAnsi="Georgia"/>
          <w:color w:val="333333"/>
          <w:sz w:val="61"/>
          <w:szCs w:val="61"/>
        </w:rPr>
        <w:t>до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самої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смерті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lastRenderedPageBreak/>
        <w:t xml:space="preserve">Помер композитор 22 </w:t>
      </w:r>
      <w:proofErr w:type="spellStart"/>
      <w:r>
        <w:rPr>
          <w:rFonts w:ascii="Georgia" w:hAnsi="Georgia"/>
          <w:color w:val="333333"/>
          <w:sz w:val="61"/>
          <w:szCs w:val="61"/>
        </w:rPr>
        <w:t>березня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1687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від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рани, яку </w:t>
      </w:r>
      <w:proofErr w:type="spellStart"/>
      <w:r>
        <w:rPr>
          <w:rFonts w:ascii="Georgia" w:hAnsi="Georgia"/>
          <w:color w:val="333333"/>
          <w:sz w:val="61"/>
          <w:szCs w:val="61"/>
        </w:rPr>
        <w:t>отримав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диригуючи</w:t>
      </w:r>
      <w:proofErr w:type="spellEnd"/>
      <w:r>
        <w:rPr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«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Te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Deum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»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Fonts w:ascii="Georgia" w:hAnsi="Georgia"/>
          <w:color w:val="333333"/>
          <w:sz w:val="61"/>
          <w:szCs w:val="61"/>
        </w:rPr>
        <w:t xml:space="preserve">на честь </w:t>
      </w:r>
      <w:proofErr w:type="spellStart"/>
      <w:r>
        <w:rPr>
          <w:rFonts w:ascii="Georgia" w:hAnsi="Georgia"/>
          <w:color w:val="333333"/>
          <w:sz w:val="61"/>
          <w:szCs w:val="61"/>
        </w:rPr>
        <w:t>недавнього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виздоровлення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Людовика XIV (в </w:t>
      </w:r>
      <w:proofErr w:type="spellStart"/>
      <w:r>
        <w:rPr>
          <w:rFonts w:ascii="Georgia" w:hAnsi="Georgia"/>
          <w:color w:val="333333"/>
          <w:sz w:val="61"/>
          <w:szCs w:val="61"/>
        </w:rPr>
        <w:t>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часи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замість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диригентської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палички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використовували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палицю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якою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відбивали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ритм по </w:t>
      </w:r>
      <w:proofErr w:type="spellStart"/>
      <w:r>
        <w:rPr>
          <w:rFonts w:ascii="Georgia" w:hAnsi="Georgia"/>
          <w:color w:val="333333"/>
          <w:sz w:val="61"/>
          <w:szCs w:val="61"/>
        </w:rPr>
        <w:t>землі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;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вдарив </w:t>
      </w:r>
      <w:proofErr w:type="spellStart"/>
      <w:r>
        <w:rPr>
          <w:rFonts w:ascii="Georgia" w:hAnsi="Georgia"/>
          <w:color w:val="333333"/>
          <w:sz w:val="61"/>
          <w:szCs w:val="61"/>
        </w:rPr>
        <w:t>собі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пальця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нозі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рани </w:t>
      </w:r>
      <w:proofErr w:type="spellStart"/>
      <w:r>
        <w:rPr>
          <w:rFonts w:ascii="Georgia" w:hAnsi="Georgia"/>
          <w:color w:val="333333"/>
          <w:sz w:val="61"/>
          <w:szCs w:val="61"/>
        </w:rPr>
        <w:t>якого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</w:rPr>
        <w:t>ішла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смертельна гангрена).</w:t>
      </w:r>
    </w:p>
    <w:p w:rsidR="00A02AC1" w:rsidRDefault="00A02AC1" w:rsidP="00A02AC1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Будучи в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своїй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ранній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творчості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посл</w:t>
      </w:r>
      <w:proofErr w:type="gramEnd"/>
      <w:r>
        <w:rPr>
          <w:rFonts w:ascii="Georgia" w:hAnsi="Georgia"/>
          <w:color w:val="333333"/>
          <w:sz w:val="61"/>
          <w:szCs w:val="61"/>
        </w:rPr>
        <w:t>ідовником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італійських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композиторів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Ж.Б.Люллі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зформував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оригінальний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стиль,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стає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початком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французької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національної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оперної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балетної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школи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У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своїх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балетах </w:t>
      </w:r>
      <w:proofErr w:type="spellStart"/>
      <w:r>
        <w:rPr>
          <w:rFonts w:ascii="Georgia" w:hAnsi="Georgia"/>
          <w:color w:val="333333"/>
          <w:sz w:val="61"/>
          <w:szCs w:val="61"/>
        </w:rPr>
        <w:t>починає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використовувати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нові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танці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proofErr w:type="spellStart"/>
      <w:r>
        <w:rPr>
          <w:rFonts w:ascii="Georgia" w:hAnsi="Georgia"/>
          <w:color w:val="333333"/>
          <w:sz w:val="61"/>
          <w:szCs w:val="61"/>
        </w:rPr>
        <w:fldChar w:fldCharType="begin"/>
      </w:r>
      <w:r>
        <w:rPr>
          <w:rFonts w:ascii="Georgia" w:hAnsi="Georgia"/>
          <w:color w:val="333333"/>
          <w:sz w:val="61"/>
          <w:szCs w:val="61"/>
        </w:rPr>
        <w:instrText xml:space="preserve"> HYPERLINK "http://muzabetka.com.ua/menuet.html" \o "Читати про Менует" </w:instrText>
      </w:r>
      <w:r>
        <w:rPr>
          <w:rFonts w:ascii="Georgia" w:hAnsi="Georgia"/>
          <w:color w:val="333333"/>
          <w:sz w:val="61"/>
          <w:szCs w:val="61"/>
        </w:rPr>
        <w:fldChar w:fldCharType="separate"/>
      </w:r>
      <w:r>
        <w:rPr>
          <w:rStyle w:val="a5"/>
          <w:rFonts w:ascii="Georgia" w:hAnsi="Georgia"/>
          <w:color w:val="008500"/>
          <w:sz w:val="61"/>
          <w:szCs w:val="61"/>
          <w:bdr w:val="none" w:sz="0" w:space="0" w:color="auto" w:frame="1"/>
        </w:rPr>
        <w:t>менует</w:t>
      </w:r>
      <w:proofErr w:type="spellEnd"/>
      <w:r>
        <w:rPr>
          <w:rFonts w:ascii="Georgia" w:hAnsi="Georgia"/>
          <w:color w:val="333333"/>
          <w:sz w:val="61"/>
          <w:szCs w:val="61"/>
        </w:rPr>
        <w:fldChar w:fldCharType="end"/>
      </w:r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бурре</w:t>
      </w:r>
      <w:proofErr w:type="spellEnd"/>
      <w:r>
        <w:rPr>
          <w:rFonts w:ascii="Georgia" w:hAnsi="Georgia"/>
          <w:color w:val="333333"/>
          <w:sz w:val="61"/>
          <w:szCs w:val="61"/>
        </w:rPr>
        <w:t>, гавот,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hyperlink r:id="rId6" w:tooltip="Читати про Жигу" w:history="1">
        <w:r>
          <w:rPr>
            <w:rStyle w:val="a5"/>
            <w:rFonts w:ascii="Georgia" w:hAnsi="Georgia"/>
            <w:color w:val="008500"/>
            <w:sz w:val="61"/>
            <w:szCs w:val="61"/>
            <w:bdr w:val="none" w:sz="0" w:space="0" w:color="auto" w:frame="1"/>
          </w:rPr>
          <w:t>жигу</w:t>
        </w:r>
      </w:hyperlink>
      <w:r>
        <w:rPr>
          <w:rFonts w:ascii="Georgia" w:hAnsi="Georgia"/>
          <w:color w:val="333333"/>
          <w:sz w:val="61"/>
          <w:szCs w:val="61"/>
        </w:rPr>
        <w:t xml:space="preserve">. </w:t>
      </w:r>
      <w:proofErr w:type="spellStart"/>
      <w:r>
        <w:rPr>
          <w:rFonts w:ascii="Georgia" w:hAnsi="Georgia"/>
          <w:color w:val="333333"/>
          <w:sz w:val="61"/>
          <w:szCs w:val="61"/>
        </w:rPr>
        <w:t>Починає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gramStart"/>
      <w:r>
        <w:rPr>
          <w:rFonts w:ascii="Georgia" w:hAnsi="Georgia"/>
          <w:color w:val="333333"/>
          <w:sz w:val="61"/>
          <w:szCs w:val="61"/>
        </w:rPr>
        <w:t>першим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використовувати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французьку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мову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більшості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своїх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 та </w:t>
      </w:r>
      <w:proofErr w:type="spellStart"/>
      <w:r>
        <w:rPr>
          <w:rFonts w:ascii="Georgia" w:hAnsi="Georgia"/>
          <w:color w:val="333333"/>
          <w:sz w:val="61"/>
          <w:szCs w:val="61"/>
        </w:rPr>
        <w:t>балетів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Першим </w:t>
      </w:r>
      <w:proofErr w:type="spellStart"/>
      <w:r>
        <w:rPr>
          <w:rFonts w:ascii="Georgia" w:hAnsi="Georgia"/>
          <w:color w:val="333333"/>
          <w:sz w:val="61"/>
          <w:szCs w:val="61"/>
        </w:rPr>
        <w:t>виводить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сцену </w:t>
      </w:r>
      <w:proofErr w:type="spellStart"/>
      <w:r>
        <w:rPr>
          <w:rFonts w:ascii="Georgia" w:hAnsi="Georgia"/>
          <w:color w:val="333333"/>
          <w:sz w:val="61"/>
          <w:szCs w:val="61"/>
        </w:rPr>
        <w:t>балетів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жінок-танцівниць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2AC1"/>
    <w:rsid w:val="00A02AC1"/>
    <w:rsid w:val="00BA2DBF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2AC1"/>
    <w:rPr>
      <w:i/>
      <w:iCs/>
    </w:rPr>
  </w:style>
  <w:style w:type="character" w:styleId="a5">
    <w:name w:val="Hyperlink"/>
    <w:basedOn w:val="a0"/>
    <w:uiPriority w:val="99"/>
    <w:semiHidden/>
    <w:unhideWhenUsed/>
    <w:rsid w:val="00A02A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AC1"/>
  </w:style>
  <w:style w:type="character" w:styleId="a6">
    <w:name w:val="Strong"/>
    <w:basedOn w:val="a0"/>
    <w:uiPriority w:val="22"/>
    <w:qFormat/>
    <w:rsid w:val="00A02A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abetka.com.ua/gigue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12/lulli-e141763747734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2016-08-06T15:13:00Z</dcterms:created>
  <dcterms:modified xsi:type="dcterms:W3CDTF">2016-08-07T12:52:00Z</dcterms:modified>
</cp:coreProperties>
</file>